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836" w:rsidRPr="00B82836" w:rsidRDefault="00B82836" w:rsidP="006E1D92">
      <w:pPr>
        <w:spacing w:after="0" w:line="270" w:lineRule="atLeast"/>
        <w:jc w:val="center"/>
        <w:rPr>
          <w:rFonts w:ascii="Arial" w:eastAsia="Times New Roman" w:hAnsi="Arial" w:cs="Arial"/>
          <w:color w:val="2E2D2D"/>
          <w:sz w:val="14"/>
          <w:szCs w:val="14"/>
        </w:rPr>
      </w:pPr>
      <w:r w:rsidRPr="00E105B2">
        <w:rPr>
          <w:rFonts w:ascii="Arial" w:eastAsia="Times New Roman" w:hAnsi="Arial" w:cs="Arial"/>
          <w:noProof/>
          <w:color w:val="078DAA"/>
          <w:sz w:val="14"/>
          <w:szCs w:val="14"/>
        </w:rPr>
        <w:drawing>
          <wp:inline distT="0" distB="0" distL="0" distR="0" wp14:anchorId="6B83C2C6" wp14:editId="38D40850">
            <wp:extent cx="4086225" cy="619125"/>
            <wp:effectExtent l="0" t="0" r="0" b="9525"/>
            <wp:docPr id="5" name="Picture 5" descr="Society of Cosmetic Chemist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ciety of Cosmetic Chemist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6225" cy="619125"/>
                    </a:xfrm>
                    <a:prstGeom prst="rect">
                      <a:avLst/>
                    </a:prstGeom>
                    <a:noFill/>
                    <a:ln>
                      <a:noFill/>
                    </a:ln>
                  </pic:spPr>
                </pic:pic>
              </a:graphicData>
            </a:graphic>
          </wp:inline>
        </w:drawing>
      </w:r>
    </w:p>
    <w:p w:rsidR="00B82836" w:rsidRPr="00B82836" w:rsidRDefault="00B82836" w:rsidP="006E1D92">
      <w:pPr>
        <w:spacing w:after="360" w:line="270" w:lineRule="atLeast"/>
        <w:jc w:val="center"/>
        <w:rPr>
          <w:rFonts w:ascii="Arial" w:eastAsia="Times New Roman" w:hAnsi="Arial" w:cs="Arial"/>
          <w:b/>
          <w:caps/>
          <w:color w:val="393939"/>
          <w:sz w:val="14"/>
          <w:szCs w:val="14"/>
        </w:rPr>
      </w:pPr>
      <w:bookmarkStart w:id="0" w:name="_GoBack"/>
      <w:bookmarkEnd w:id="0"/>
      <w:r w:rsidRPr="00B82836">
        <w:rPr>
          <w:rFonts w:ascii="Arial" w:eastAsia="Times New Roman" w:hAnsi="Arial" w:cs="Arial"/>
          <w:b/>
          <w:caps/>
          <w:color w:val="393939"/>
          <w:sz w:val="14"/>
          <w:szCs w:val="14"/>
        </w:rPr>
        <w:t>Dedicated to the advancement of cosmetic science</w:t>
      </w:r>
    </w:p>
    <w:p w:rsidR="004725A4" w:rsidRPr="00456716" w:rsidRDefault="00665F4D" w:rsidP="004725A4">
      <w:pPr>
        <w:spacing w:line="240" w:lineRule="exact"/>
        <w:contextualSpacing/>
        <w:jc w:val="both"/>
        <w:rPr>
          <w:sz w:val="14"/>
          <w:szCs w:val="14"/>
        </w:rPr>
      </w:pPr>
      <w:r w:rsidRPr="004F422F">
        <w:rPr>
          <w:sz w:val="14"/>
          <w:szCs w:val="14"/>
        </w:rPr>
        <w:t xml:space="preserve">The Society of Cosmetic Chemists’ Continuing Education Advisory Committee is delighted to announce that registration is now officially open for the below courses.  The SCC is dedicated to providing interactive courses that serve the needs of professionals in our industry. </w:t>
      </w:r>
      <w:r w:rsidR="00CF60C4" w:rsidRPr="004F422F">
        <w:rPr>
          <w:sz w:val="14"/>
          <w:szCs w:val="14"/>
        </w:rPr>
        <w:t xml:space="preserve">  </w:t>
      </w:r>
      <w:r w:rsidRPr="004F422F">
        <w:rPr>
          <w:sz w:val="14"/>
          <w:szCs w:val="14"/>
        </w:rPr>
        <w:t>CEP instructors are highly qualified industry experts.  You will come away from these small, interactive courses having gained the knowledge needed to advance your professional development</w:t>
      </w:r>
      <w:r w:rsidRPr="00967CC9">
        <w:rPr>
          <w:sz w:val="14"/>
          <w:szCs w:val="14"/>
        </w:rPr>
        <w:t xml:space="preserve">. </w:t>
      </w:r>
      <w:r w:rsidR="004725A4" w:rsidRPr="00967CC9">
        <w:rPr>
          <w:sz w:val="14"/>
          <w:szCs w:val="14"/>
        </w:rPr>
        <w:t xml:space="preserve">  </w:t>
      </w:r>
      <w:r w:rsidRPr="00967CC9">
        <w:rPr>
          <w:sz w:val="14"/>
          <w:szCs w:val="14"/>
        </w:rPr>
        <w:t>To register or to lea</w:t>
      </w:r>
      <w:r w:rsidR="006E1D92" w:rsidRPr="00967CC9">
        <w:rPr>
          <w:sz w:val="14"/>
          <w:szCs w:val="14"/>
        </w:rPr>
        <w:t>r</w:t>
      </w:r>
      <w:r w:rsidRPr="00967CC9">
        <w:rPr>
          <w:sz w:val="14"/>
          <w:szCs w:val="14"/>
        </w:rPr>
        <w:t>n</w:t>
      </w:r>
      <w:r w:rsidRPr="006E1D92">
        <w:rPr>
          <w:sz w:val="16"/>
          <w:szCs w:val="16"/>
        </w:rPr>
        <w:t xml:space="preserve"> </w:t>
      </w:r>
      <w:r w:rsidRPr="00456716">
        <w:rPr>
          <w:sz w:val="14"/>
          <w:szCs w:val="14"/>
        </w:rPr>
        <w:t>more please visit</w:t>
      </w:r>
      <w:r w:rsidR="004725A4" w:rsidRPr="00456716">
        <w:rPr>
          <w:sz w:val="14"/>
          <w:szCs w:val="14"/>
        </w:rPr>
        <w:t xml:space="preserve"> </w:t>
      </w:r>
      <w:hyperlink r:id="rId8" w:history="1">
        <w:r w:rsidRPr="00456716">
          <w:rPr>
            <w:rStyle w:val="Hyperlink"/>
            <w:sz w:val="14"/>
            <w:szCs w:val="14"/>
          </w:rPr>
          <w:t>www.scconline.org</w:t>
        </w:r>
      </w:hyperlink>
      <w:r w:rsidRPr="00456716">
        <w:rPr>
          <w:sz w:val="14"/>
          <w:szCs w:val="14"/>
        </w:rPr>
        <w:t xml:space="preserve">.  If you have questions please call 212-668-1500 or email dscelso@scconline.org. </w:t>
      </w:r>
      <w:r w:rsidR="004725A4" w:rsidRPr="00456716">
        <w:rPr>
          <w:sz w:val="14"/>
          <w:szCs w:val="14"/>
        </w:rPr>
        <w:t xml:space="preserve">   </w:t>
      </w:r>
    </w:p>
    <w:p w:rsidR="004725A4" w:rsidRPr="004F422F" w:rsidRDefault="004725A4" w:rsidP="004725A4">
      <w:pPr>
        <w:spacing w:line="240" w:lineRule="exact"/>
        <w:contextualSpacing/>
        <w:jc w:val="both"/>
        <w:rPr>
          <w:sz w:val="14"/>
          <w:szCs w:val="14"/>
          <w:u w:val="single"/>
        </w:rPr>
      </w:pPr>
    </w:p>
    <w:p w:rsidR="00665F4D" w:rsidRPr="004F422F" w:rsidRDefault="00665F4D" w:rsidP="004725A4">
      <w:pPr>
        <w:spacing w:line="240" w:lineRule="exact"/>
        <w:contextualSpacing/>
        <w:jc w:val="both"/>
        <w:rPr>
          <w:sz w:val="14"/>
          <w:szCs w:val="14"/>
        </w:rPr>
      </w:pPr>
      <w:r w:rsidRPr="004F422F">
        <w:rPr>
          <w:sz w:val="14"/>
          <w:szCs w:val="14"/>
          <w:u w:val="single"/>
        </w:rPr>
        <w:t>Register Now – Class Size is Limited</w:t>
      </w:r>
      <w:r w:rsidRPr="004F422F">
        <w:rPr>
          <w:sz w:val="14"/>
          <w:szCs w:val="14"/>
        </w:rPr>
        <w:t xml:space="preserve">! </w:t>
      </w:r>
      <w:r w:rsidR="006A7999" w:rsidRPr="004F422F">
        <w:rPr>
          <w:sz w:val="14"/>
          <w:szCs w:val="14"/>
        </w:rPr>
        <w:t xml:space="preserve"> A</w:t>
      </w:r>
      <w:r w:rsidRPr="004F422F">
        <w:rPr>
          <w:sz w:val="14"/>
          <w:szCs w:val="14"/>
        </w:rPr>
        <w:t>ll courses will be at the SCC National Office in N</w:t>
      </w:r>
      <w:r w:rsidR="006A7999" w:rsidRPr="004F422F">
        <w:rPr>
          <w:sz w:val="14"/>
          <w:szCs w:val="14"/>
        </w:rPr>
        <w:t xml:space="preserve">Y </w:t>
      </w:r>
      <w:r w:rsidRPr="004F422F">
        <w:rPr>
          <w:sz w:val="14"/>
          <w:szCs w:val="14"/>
        </w:rPr>
        <w:t>City unless otherwise detailed below).</w:t>
      </w:r>
    </w:p>
    <w:p w:rsidR="00CF60C4" w:rsidRPr="004725A4" w:rsidRDefault="00CF60C4" w:rsidP="00665F4D">
      <w:pPr>
        <w:spacing w:line="240" w:lineRule="exact"/>
        <w:contextualSpacing/>
        <w:rPr>
          <w:sz w:val="16"/>
          <w:szCs w:val="16"/>
        </w:rPr>
      </w:pPr>
    </w:p>
    <w:p w:rsidR="006A7999" w:rsidRPr="004725A4" w:rsidRDefault="006A7999" w:rsidP="00665F4D">
      <w:pPr>
        <w:spacing w:line="240" w:lineRule="exact"/>
        <w:contextualSpacing/>
        <w:rPr>
          <w:sz w:val="16"/>
          <w:szCs w:val="16"/>
        </w:rPr>
        <w:sectPr w:rsidR="006A7999" w:rsidRPr="004725A4" w:rsidSect="004725A4">
          <w:pgSz w:w="12240" w:h="15840"/>
          <w:pgMar w:top="720" w:right="1440" w:bottom="720" w:left="1440" w:header="720" w:footer="720" w:gutter="0"/>
          <w:cols w:space="720"/>
          <w:docGrid w:linePitch="360"/>
        </w:sectPr>
      </w:pPr>
    </w:p>
    <w:p w:rsidR="00665F4D" w:rsidRPr="004F422F" w:rsidRDefault="00665F4D" w:rsidP="00665F4D">
      <w:pPr>
        <w:spacing w:line="240" w:lineRule="exact"/>
        <w:contextualSpacing/>
        <w:rPr>
          <w:sz w:val="14"/>
          <w:szCs w:val="14"/>
        </w:rPr>
      </w:pPr>
      <w:r w:rsidRPr="004F422F">
        <w:rPr>
          <w:sz w:val="14"/>
          <w:szCs w:val="14"/>
        </w:rPr>
        <w:lastRenderedPageBreak/>
        <w:t>Preservatives</w:t>
      </w:r>
    </w:p>
    <w:p w:rsidR="00665F4D" w:rsidRPr="004F422F" w:rsidRDefault="00665F4D" w:rsidP="00665F4D">
      <w:pPr>
        <w:spacing w:line="240" w:lineRule="exact"/>
        <w:contextualSpacing/>
        <w:rPr>
          <w:sz w:val="14"/>
          <w:szCs w:val="14"/>
        </w:rPr>
      </w:pPr>
      <w:r w:rsidRPr="004F422F">
        <w:rPr>
          <w:sz w:val="14"/>
          <w:szCs w:val="14"/>
        </w:rPr>
        <w:t xml:space="preserve">July 8, 2015 </w:t>
      </w:r>
    </w:p>
    <w:p w:rsidR="00665F4D" w:rsidRPr="004F422F" w:rsidRDefault="00665F4D" w:rsidP="00665F4D">
      <w:pPr>
        <w:spacing w:line="240" w:lineRule="exact"/>
        <w:contextualSpacing/>
        <w:rPr>
          <w:sz w:val="14"/>
          <w:szCs w:val="14"/>
        </w:rPr>
      </w:pPr>
    </w:p>
    <w:p w:rsidR="00665F4D" w:rsidRPr="004F422F" w:rsidRDefault="00665F4D" w:rsidP="00665F4D">
      <w:pPr>
        <w:spacing w:line="240" w:lineRule="exact"/>
        <w:contextualSpacing/>
        <w:rPr>
          <w:sz w:val="14"/>
          <w:szCs w:val="14"/>
        </w:rPr>
      </w:pPr>
      <w:r w:rsidRPr="004F422F">
        <w:rPr>
          <w:sz w:val="14"/>
          <w:szCs w:val="14"/>
        </w:rPr>
        <w:t xml:space="preserve">Surfactants </w:t>
      </w:r>
    </w:p>
    <w:p w:rsidR="00665F4D" w:rsidRPr="004F422F" w:rsidRDefault="00665F4D" w:rsidP="00665F4D">
      <w:pPr>
        <w:spacing w:line="240" w:lineRule="exact"/>
        <w:contextualSpacing/>
        <w:rPr>
          <w:sz w:val="14"/>
          <w:szCs w:val="14"/>
        </w:rPr>
      </w:pPr>
      <w:r w:rsidRPr="004F422F">
        <w:rPr>
          <w:sz w:val="14"/>
          <w:szCs w:val="14"/>
        </w:rPr>
        <w:t xml:space="preserve">July 15, 2015 </w:t>
      </w:r>
    </w:p>
    <w:p w:rsidR="00665F4D" w:rsidRPr="004F422F" w:rsidRDefault="00665F4D" w:rsidP="00665F4D">
      <w:pPr>
        <w:spacing w:line="240" w:lineRule="exact"/>
        <w:contextualSpacing/>
        <w:rPr>
          <w:sz w:val="14"/>
          <w:szCs w:val="14"/>
        </w:rPr>
      </w:pPr>
    </w:p>
    <w:p w:rsidR="00665F4D" w:rsidRPr="004F422F" w:rsidRDefault="00665F4D" w:rsidP="00665F4D">
      <w:pPr>
        <w:spacing w:line="240" w:lineRule="exact"/>
        <w:contextualSpacing/>
        <w:rPr>
          <w:sz w:val="14"/>
          <w:szCs w:val="14"/>
        </w:rPr>
      </w:pPr>
      <w:r w:rsidRPr="004F422F">
        <w:rPr>
          <w:b/>
          <w:sz w:val="14"/>
          <w:szCs w:val="14"/>
        </w:rPr>
        <w:t>NEW!</w:t>
      </w:r>
      <w:r w:rsidRPr="004F422F">
        <w:rPr>
          <w:sz w:val="14"/>
          <w:szCs w:val="14"/>
        </w:rPr>
        <w:t xml:space="preserve"> Cosmetic Raw Materials For Skin Care Products</w:t>
      </w:r>
    </w:p>
    <w:p w:rsidR="00665F4D" w:rsidRPr="004F422F" w:rsidRDefault="00665F4D" w:rsidP="00665F4D">
      <w:pPr>
        <w:spacing w:line="240" w:lineRule="exact"/>
        <w:contextualSpacing/>
        <w:rPr>
          <w:sz w:val="14"/>
          <w:szCs w:val="14"/>
        </w:rPr>
      </w:pPr>
      <w:r w:rsidRPr="004F422F">
        <w:rPr>
          <w:sz w:val="14"/>
          <w:szCs w:val="14"/>
        </w:rPr>
        <w:t xml:space="preserve">August 24 – 25, 2015 </w:t>
      </w:r>
    </w:p>
    <w:p w:rsidR="00665F4D" w:rsidRPr="004F422F" w:rsidRDefault="00665F4D" w:rsidP="00665F4D">
      <w:pPr>
        <w:spacing w:line="240" w:lineRule="exact"/>
        <w:contextualSpacing/>
        <w:rPr>
          <w:sz w:val="14"/>
          <w:szCs w:val="14"/>
        </w:rPr>
      </w:pPr>
    </w:p>
    <w:p w:rsidR="00665F4D" w:rsidRPr="004F422F" w:rsidRDefault="00665F4D" w:rsidP="00665F4D">
      <w:pPr>
        <w:spacing w:line="240" w:lineRule="exact"/>
        <w:contextualSpacing/>
        <w:rPr>
          <w:sz w:val="14"/>
          <w:szCs w:val="14"/>
        </w:rPr>
      </w:pPr>
      <w:r w:rsidRPr="004F422F">
        <w:rPr>
          <w:sz w:val="14"/>
          <w:szCs w:val="14"/>
        </w:rPr>
        <w:t>Practical Basic &amp; Theory in Emulsion Technology</w:t>
      </w:r>
    </w:p>
    <w:p w:rsidR="00665F4D" w:rsidRPr="004F422F" w:rsidRDefault="00665F4D" w:rsidP="00665F4D">
      <w:pPr>
        <w:spacing w:line="240" w:lineRule="exact"/>
        <w:contextualSpacing/>
        <w:rPr>
          <w:sz w:val="14"/>
          <w:szCs w:val="14"/>
        </w:rPr>
      </w:pPr>
      <w:r w:rsidRPr="004F422F">
        <w:rPr>
          <w:sz w:val="14"/>
          <w:szCs w:val="14"/>
        </w:rPr>
        <w:t xml:space="preserve">August 17, 2015 </w:t>
      </w:r>
    </w:p>
    <w:p w:rsidR="00665F4D" w:rsidRPr="004F422F" w:rsidRDefault="00665F4D" w:rsidP="00665F4D">
      <w:pPr>
        <w:spacing w:line="240" w:lineRule="exact"/>
        <w:contextualSpacing/>
        <w:rPr>
          <w:sz w:val="14"/>
          <w:szCs w:val="14"/>
        </w:rPr>
      </w:pPr>
    </w:p>
    <w:p w:rsidR="00665F4D" w:rsidRPr="004F422F" w:rsidRDefault="00665F4D" w:rsidP="00665F4D">
      <w:pPr>
        <w:spacing w:line="240" w:lineRule="exact"/>
        <w:contextualSpacing/>
        <w:rPr>
          <w:sz w:val="14"/>
          <w:szCs w:val="14"/>
        </w:rPr>
      </w:pPr>
      <w:r w:rsidRPr="004F422F">
        <w:rPr>
          <w:sz w:val="14"/>
          <w:szCs w:val="14"/>
        </w:rPr>
        <w:t>Regulatory Update</w:t>
      </w:r>
    </w:p>
    <w:p w:rsidR="00665F4D" w:rsidRPr="004F422F" w:rsidRDefault="00665F4D" w:rsidP="00665F4D">
      <w:pPr>
        <w:spacing w:line="240" w:lineRule="exact"/>
        <w:contextualSpacing/>
        <w:rPr>
          <w:sz w:val="14"/>
          <w:szCs w:val="14"/>
        </w:rPr>
      </w:pPr>
      <w:r w:rsidRPr="004F422F">
        <w:rPr>
          <w:sz w:val="14"/>
          <w:szCs w:val="14"/>
        </w:rPr>
        <w:t xml:space="preserve">September 9-10, 2015 </w:t>
      </w:r>
    </w:p>
    <w:p w:rsidR="00665F4D" w:rsidRPr="004F422F" w:rsidRDefault="00665F4D" w:rsidP="00665F4D">
      <w:pPr>
        <w:spacing w:line="240" w:lineRule="exact"/>
        <w:contextualSpacing/>
        <w:rPr>
          <w:sz w:val="14"/>
          <w:szCs w:val="14"/>
        </w:rPr>
      </w:pPr>
    </w:p>
    <w:p w:rsidR="00665F4D" w:rsidRPr="004F422F" w:rsidRDefault="00665F4D" w:rsidP="00665F4D">
      <w:pPr>
        <w:spacing w:line="240" w:lineRule="exact"/>
        <w:contextualSpacing/>
        <w:rPr>
          <w:sz w:val="14"/>
          <w:szCs w:val="14"/>
        </w:rPr>
      </w:pPr>
      <w:r w:rsidRPr="004F422F">
        <w:rPr>
          <w:b/>
          <w:sz w:val="14"/>
          <w:szCs w:val="14"/>
        </w:rPr>
        <w:t>NEW!</w:t>
      </w:r>
      <w:r w:rsidRPr="004F422F">
        <w:rPr>
          <w:sz w:val="14"/>
          <w:szCs w:val="14"/>
        </w:rPr>
        <w:t xml:space="preserve"> “Hands On Lab Experience” – Liquid Foundation Emulsion Technology </w:t>
      </w:r>
    </w:p>
    <w:p w:rsidR="00665F4D" w:rsidRPr="004F422F" w:rsidRDefault="00665F4D" w:rsidP="00665F4D">
      <w:pPr>
        <w:spacing w:line="240" w:lineRule="exact"/>
        <w:contextualSpacing/>
        <w:rPr>
          <w:sz w:val="14"/>
          <w:szCs w:val="14"/>
        </w:rPr>
      </w:pPr>
      <w:r w:rsidRPr="004F422F">
        <w:rPr>
          <w:sz w:val="14"/>
          <w:szCs w:val="14"/>
        </w:rPr>
        <w:t xml:space="preserve">September 30 – October 1, 2015 </w:t>
      </w:r>
    </w:p>
    <w:p w:rsidR="00665F4D" w:rsidRPr="004F422F" w:rsidRDefault="00665F4D" w:rsidP="00665F4D">
      <w:pPr>
        <w:spacing w:line="240" w:lineRule="exact"/>
        <w:contextualSpacing/>
        <w:rPr>
          <w:sz w:val="14"/>
          <w:szCs w:val="14"/>
        </w:rPr>
      </w:pPr>
      <w:r w:rsidRPr="004F422F">
        <w:rPr>
          <w:sz w:val="14"/>
          <w:szCs w:val="14"/>
        </w:rPr>
        <w:t>Toledo, Ohio</w:t>
      </w:r>
    </w:p>
    <w:p w:rsidR="00665F4D" w:rsidRPr="004F422F" w:rsidRDefault="00665F4D" w:rsidP="00665F4D">
      <w:pPr>
        <w:spacing w:line="240" w:lineRule="exact"/>
        <w:contextualSpacing/>
        <w:rPr>
          <w:b/>
          <w:sz w:val="14"/>
          <w:szCs w:val="14"/>
        </w:rPr>
      </w:pPr>
    </w:p>
    <w:p w:rsidR="00665F4D" w:rsidRPr="004F422F" w:rsidRDefault="00665F4D" w:rsidP="00665F4D">
      <w:pPr>
        <w:spacing w:line="240" w:lineRule="exact"/>
        <w:contextualSpacing/>
        <w:rPr>
          <w:sz w:val="14"/>
          <w:szCs w:val="14"/>
        </w:rPr>
      </w:pPr>
      <w:r w:rsidRPr="004F422F">
        <w:rPr>
          <w:b/>
          <w:sz w:val="14"/>
          <w:szCs w:val="14"/>
        </w:rPr>
        <w:lastRenderedPageBreak/>
        <w:t>NEW!</w:t>
      </w:r>
      <w:r w:rsidRPr="004F422F">
        <w:rPr>
          <w:sz w:val="14"/>
          <w:szCs w:val="14"/>
        </w:rPr>
        <w:t xml:space="preserve"> Claims for Skin Care Products – From Biomarkers to Human Studies</w:t>
      </w:r>
    </w:p>
    <w:p w:rsidR="00665F4D" w:rsidRPr="004F422F" w:rsidRDefault="00665F4D" w:rsidP="00665F4D">
      <w:pPr>
        <w:spacing w:line="240" w:lineRule="exact"/>
        <w:contextualSpacing/>
        <w:rPr>
          <w:sz w:val="14"/>
          <w:szCs w:val="14"/>
        </w:rPr>
      </w:pPr>
      <w:r w:rsidRPr="004F422F">
        <w:rPr>
          <w:sz w:val="14"/>
          <w:szCs w:val="14"/>
        </w:rPr>
        <w:t>October 6, 2015</w:t>
      </w:r>
    </w:p>
    <w:p w:rsidR="00665F4D" w:rsidRPr="004F422F" w:rsidRDefault="00665F4D" w:rsidP="00665F4D">
      <w:pPr>
        <w:spacing w:line="240" w:lineRule="exact"/>
        <w:contextualSpacing/>
        <w:rPr>
          <w:sz w:val="14"/>
          <w:szCs w:val="14"/>
        </w:rPr>
      </w:pPr>
    </w:p>
    <w:p w:rsidR="00665F4D" w:rsidRPr="004F422F" w:rsidRDefault="00665F4D" w:rsidP="00665F4D">
      <w:pPr>
        <w:spacing w:line="240" w:lineRule="exact"/>
        <w:contextualSpacing/>
        <w:rPr>
          <w:sz w:val="14"/>
          <w:szCs w:val="14"/>
        </w:rPr>
      </w:pPr>
      <w:r w:rsidRPr="004F422F">
        <w:rPr>
          <w:sz w:val="14"/>
          <w:szCs w:val="14"/>
        </w:rPr>
        <w:t>Introduction to Polymer Chemistry</w:t>
      </w:r>
    </w:p>
    <w:p w:rsidR="00665F4D" w:rsidRPr="004F422F" w:rsidRDefault="00665F4D" w:rsidP="00665F4D">
      <w:pPr>
        <w:spacing w:line="240" w:lineRule="exact"/>
        <w:contextualSpacing/>
        <w:rPr>
          <w:sz w:val="14"/>
          <w:szCs w:val="14"/>
        </w:rPr>
      </w:pPr>
      <w:r w:rsidRPr="004F422F">
        <w:rPr>
          <w:sz w:val="14"/>
          <w:szCs w:val="14"/>
        </w:rPr>
        <w:t xml:space="preserve">October 27 – 28, 2015 </w:t>
      </w:r>
    </w:p>
    <w:p w:rsidR="00665F4D" w:rsidRPr="004F422F" w:rsidRDefault="00665F4D" w:rsidP="00665F4D">
      <w:pPr>
        <w:spacing w:line="240" w:lineRule="exact"/>
        <w:contextualSpacing/>
        <w:rPr>
          <w:sz w:val="14"/>
          <w:szCs w:val="14"/>
        </w:rPr>
      </w:pPr>
    </w:p>
    <w:p w:rsidR="00665F4D" w:rsidRPr="004F422F" w:rsidRDefault="00A30EF8" w:rsidP="00665F4D">
      <w:pPr>
        <w:spacing w:line="240" w:lineRule="exact"/>
        <w:contextualSpacing/>
        <w:rPr>
          <w:sz w:val="14"/>
          <w:szCs w:val="14"/>
        </w:rPr>
      </w:pPr>
      <w:r w:rsidRPr="004F422F">
        <w:rPr>
          <w:sz w:val="14"/>
          <w:szCs w:val="14"/>
        </w:rPr>
        <w:t>Scale Up and Processing Cosmetic Formulations</w:t>
      </w:r>
    </w:p>
    <w:p w:rsidR="00665F4D" w:rsidRPr="004F422F" w:rsidRDefault="004725A4" w:rsidP="00665F4D">
      <w:pPr>
        <w:spacing w:line="240" w:lineRule="exact"/>
        <w:contextualSpacing/>
        <w:rPr>
          <w:sz w:val="14"/>
          <w:szCs w:val="14"/>
        </w:rPr>
      </w:pPr>
      <w:r w:rsidRPr="004F422F">
        <w:rPr>
          <w:sz w:val="14"/>
          <w:szCs w:val="14"/>
        </w:rPr>
        <w:t>November 6</w:t>
      </w:r>
      <w:r w:rsidR="00A30EF8" w:rsidRPr="004F422F">
        <w:rPr>
          <w:sz w:val="14"/>
          <w:szCs w:val="14"/>
        </w:rPr>
        <w:t xml:space="preserve">, 2015 </w:t>
      </w:r>
    </w:p>
    <w:p w:rsidR="00665F4D" w:rsidRPr="004F422F" w:rsidRDefault="00665F4D" w:rsidP="00665F4D">
      <w:pPr>
        <w:spacing w:line="240" w:lineRule="exact"/>
        <w:contextualSpacing/>
        <w:rPr>
          <w:sz w:val="14"/>
          <w:szCs w:val="14"/>
        </w:rPr>
      </w:pPr>
    </w:p>
    <w:p w:rsidR="00665F4D" w:rsidRPr="004F422F" w:rsidRDefault="00665F4D" w:rsidP="00665F4D">
      <w:pPr>
        <w:spacing w:line="240" w:lineRule="exact"/>
        <w:contextualSpacing/>
        <w:rPr>
          <w:sz w:val="14"/>
          <w:szCs w:val="14"/>
        </w:rPr>
      </w:pPr>
      <w:r w:rsidRPr="004F422F">
        <w:rPr>
          <w:sz w:val="14"/>
          <w:szCs w:val="14"/>
        </w:rPr>
        <w:t xml:space="preserve">Beginning Cosmetic Chemistry </w:t>
      </w:r>
    </w:p>
    <w:p w:rsidR="00665F4D" w:rsidRPr="004F422F" w:rsidRDefault="00665F4D" w:rsidP="00665F4D">
      <w:pPr>
        <w:spacing w:line="240" w:lineRule="exact"/>
        <w:contextualSpacing/>
        <w:rPr>
          <w:sz w:val="14"/>
          <w:szCs w:val="14"/>
        </w:rPr>
      </w:pPr>
      <w:r w:rsidRPr="004F422F">
        <w:rPr>
          <w:sz w:val="14"/>
          <w:szCs w:val="14"/>
        </w:rPr>
        <w:t>(in conjunction with SCC Annual Meeting)</w:t>
      </w:r>
    </w:p>
    <w:p w:rsidR="00665F4D" w:rsidRPr="004F422F" w:rsidRDefault="00665F4D" w:rsidP="00665F4D">
      <w:pPr>
        <w:spacing w:line="240" w:lineRule="exact"/>
        <w:contextualSpacing/>
        <w:rPr>
          <w:sz w:val="14"/>
          <w:szCs w:val="14"/>
        </w:rPr>
      </w:pPr>
      <w:r w:rsidRPr="004F422F">
        <w:rPr>
          <w:sz w:val="14"/>
          <w:szCs w:val="14"/>
        </w:rPr>
        <w:t>December 9, 2015</w:t>
      </w:r>
    </w:p>
    <w:p w:rsidR="00665F4D" w:rsidRPr="004F422F" w:rsidRDefault="00665F4D" w:rsidP="00665F4D">
      <w:pPr>
        <w:spacing w:line="240" w:lineRule="exact"/>
        <w:contextualSpacing/>
        <w:rPr>
          <w:sz w:val="14"/>
          <w:szCs w:val="14"/>
        </w:rPr>
      </w:pPr>
      <w:r w:rsidRPr="004F422F">
        <w:rPr>
          <w:sz w:val="14"/>
          <w:szCs w:val="14"/>
        </w:rPr>
        <w:t>Hilton Hotel &amp; Towers, New York City</w:t>
      </w:r>
    </w:p>
    <w:p w:rsidR="00665F4D" w:rsidRPr="004F422F" w:rsidRDefault="00665F4D" w:rsidP="00665F4D">
      <w:pPr>
        <w:spacing w:line="240" w:lineRule="exact"/>
        <w:contextualSpacing/>
        <w:rPr>
          <w:sz w:val="14"/>
          <w:szCs w:val="14"/>
        </w:rPr>
      </w:pPr>
    </w:p>
    <w:p w:rsidR="00665F4D" w:rsidRPr="004F422F" w:rsidRDefault="00665F4D" w:rsidP="00665F4D">
      <w:pPr>
        <w:spacing w:line="240" w:lineRule="exact"/>
        <w:contextualSpacing/>
        <w:rPr>
          <w:sz w:val="14"/>
          <w:szCs w:val="14"/>
        </w:rPr>
      </w:pPr>
      <w:r w:rsidRPr="004F422F">
        <w:rPr>
          <w:sz w:val="14"/>
          <w:szCs w:val="14"/>
        </w:rPr>
        <w:t>Gums, Thickeners and Rheology Modifiers</w:t>
      </w:r>
    </w:p>
    <w:p w:rsidR="00665F4D" w:rsidRPr="004F422F" w:rsidRDefault="00665F4D" w:rsidP="00665F4D">
      <w:pPr>
        <w:spacing w:line="240" w:lineRule="exact"/>
        <w:contextualSpacing/>
        <w:rPr>
          <w:sz w:val="14"/>
          <w:szCs w:val="14"/>
        </w:rPr>
      </w:pPr>
      <w:r w:rsidRPr="004F422F">
        <w:rPr>
          <w:sz w:val="14"/>
          <w:szCs w:val="14"/>
        </w:rPr>
        <w:t>(in conjunction with SCC Annual Meeting)</w:t>
      </w:r>
    </w:p>
    <w:p w:rsidR="00665F4D" w:rsidRPr="004F422F" w:rsidRDefault="00665F4D" w:rsidP="00665F4D">
      <w:pPr>
        <w:spacing w:line="240" w:lineRule="exact"/>
        <w:contextualSpacing/>
        <w:rPr>
          <w:sz w:val="14"/>
          <w:szCs w:val="14"/>
        </w:rPr>
      </w:pPr>
      <w:r w:rsidRPr="004F422F">
        <w:rPr>
          <w:sz w:val="14"/>
          <w:szCs w:val="14"/>
        </w:rPr>
        <w:t>December 9, 2015</w:t>
      </w:r>
    </w:p>
    <w:p w:rsidR="00665F4D" w:rsidRDefault="00665F4D" w:rsidP="00665F4D">
      <w:pPr>
        <w:spacing w:line="240" w:lineRule="exact"/>
        <w:contextualSpacing/>
        <w:rPr>
          <w:sz w:val="14"/>
          <w:szCs w:val="14"/>
        </w:rPr>
      </w:pPr>
      <w:r w:rsidRPr="004F422F">
        <w:rPr>
          <w:sz w:val="14"/>
          <w:szCs w:val="14"/>
        </w:rPr>
        <w:t>Hilton Hotel &amp; Towers, New York City</w:t>
      </w:r>
    </w:p>
    <w:p w:rsidR="001B0BB2" w:rsidRPr="004F422F" w:rsidRDefault="001B0BB2" w:rsidP="00665F4D">
      <w:pPr>
        <w:spacing w:line="240" w:lineRule="exact"/>
        <w:contextualSpacing/>
        <w:rPr>
          <w:sz w:val="14"/>
          <w:szCs w:val="14"/>
        </w:rPr>
      </w:pPr>
    </w:p>
    <w:p w:rsidR="006A7999" w:rsidRDefault="006A7999" w:rsidP="00CF60C4">
      <w:pPr>
        <w:jc w:val="center"/>
        <w:rPr>
          <w:rFonts w:ascii="Garamond" w:hAnsi="Garamond"/>
          <w:b/>
          <w:sz w:val="14"/>
          <w:szCs w:val="14"/>
        </w:rPr>
      </w:pPr>
    </w:p>
    <w:p w:rsidR="004F422F" w:rsidRPr="004F422F" w:rsidRDefault="004F422F" w:rsidP="00CF60C4">
      <w:pPr>
        <w:jc w:val="center"/>
        <w:rPr>
          <w:rFonts w:ascii="Garamond" w:hAnsi="Garamond"/>
          <w:b/>
          <w:sz w:val="14"/>
          <w:szCs w:val="14"/>
        </w:rPr>
        <w:sectPr w:rsidR="004F422F" w:rsidRPr="004F422F" w:rsidSect="004725A4">
          <w:type w:val="continuous"/>
          <w:pgSz w:w="12240" w:h="15840"/>
          <w:pgMar w:top="720" w:right="1440" w:bottom="720" w:left="1440" w:header="720" w:footer="720" w:gutter="0"/>
          <w:cols w:num="2" w:space="720"/>
          <w:docGrid w:linePitch="360"/>
        </w:sectPr>
      </w:pPr>
    </w:p>
    <w:p w:rsidR="00CF60C4" w:rsidRPr="004F422F" w:rsidRDefault="00CF60C4" w:rsidP="00CF60C4">
      <w:pPr>
        <w:jc w:val="center"/>
        <w:rPr>
          <w:rFonts w:ascii="Garamond" w:hAnsi="Garamond"/>
          <w:b/>
          <w:sz w:val="12"/>
          <w:szCs w:val="12"/>
        </w:rPr>
      </w:pPr>
      <w:r w:rsidRPr="004F422F">
        <w:rPr>
          <w:rFonts w:ascii="Garamond" w:hAnsi="Garamond"/>
          <w:b/>
          <w:noProof/>
          <w:sz w:val="12"/>
          <w:szCs w:val="12"/>
        </w:rPr>
        <w:lastRenderedPageBreak/>
        <w:drawing>
          <wp:inline distT="0" distB="0" distL="0" distR="0" wp14:anchorId="291C2D82" wp14:editId="390A95F0">
            <wp:extent cx="933450" cy="828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4F422F">
        <w:rPr>
          <w:rFonts w:ascii="Garamond" w:hAnsi="Garamond"/>
          <w:b/>
          <w:sz w:val="12"/>
          <w:szCs w:val="12"/>
        </w:rPr>
        <w:tab/>
      </w:r>
      <w:r w:rsidRPr="004F422F">
        <w:rPr>
          <w:rFonts w:ascii="Garamond" w:hAnsi="Garamond"/>
          <w:b/>
          <w:noProof/>
          <w:sz w:val="12"/>
          <w:szCs w:val="12"/>
        </w:rPr>
        <w:drawing>
          <wp:inline distT="0" distB="0" distL="0" distR="0" wp14:anchorId="6626FD7D" wp14:editId="00D7946F">
            <wp:extent cx="93345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p>
    <w:p w:rsidR="00A30EF8" w:rsidRPr="004725A4" w:rsidRDefault="00A30EF8" w:rsidP="004725A4">
      <w:pPr>
        <w:spacing w:line="240" w:lineRule="exact"/>
        <w:contextualSpacing/>
        <w:jc w:val="center"/>
        <w:outlineLvl w:val="0"/>
        <w:rPr>
          <w:rFonts w:ascii="Garamond" w:hAnsi="Garamond"/>
          <w:b/>
          <w:sz w:val="16"/>
          <w:szCs w:val="16"/>
        </w:rPr>
      </w:pPr>
      <w:r w:rsidRPr="004725A4">
        <w:rPr>
          <w:rFonts w:ascii="Garamond" w:hAnsi="Garamond"/>
          <w:b/>
          <w:sz w:val="16"/>
          <w:szCs w:val="16"/>
        </w:rPr>
        <w:t>JOURNAL OF COSMETIC SCIENCE</w:t>
      </w:r>
    </w:p>
    <w:p w:rsidR="00A30EF8" w:rsidRDefault="00A30EF8" w:rsidP="004725A4">
      <w:pPr>
        <w:spacing w:line="240" w:lineRule="exact"/>
        <w:contextualSpacing/>
        <w:jc w:val="center"/>
        <w:outlineLvl w:val="0"/>
        <w:rPr>
          <w:rFonts w:ascii="Garamond" w:hAnsi="Garamond"/>
          <w:b/>
          <w:i/>
          <w:sz w:val="16"/>
          <w:szCs w:val="16"/>
        </w:rPr>
      </w:pPr>
      <w:r w:rsidRPr="004725A4">
        <w:rPr>
          <w:rFonts w:ascii="Garamond" w:hAnsi="Garamond"/>
          <w:b/>
          <w:i/>
          <w:sz w:val="16"/>
          <w:szCs w:val="16"/>
        </w:rPr>
        <w:t>The Official Journal of the Society of Cosmetic Chemists</w:t>
      </w:r>
    </w:p>
    <w:p w:rsidR="004F422F" w:rsidRDefault="004F422F" w:rsidP="00CF60C4">
      <w:pPr>
        <w:spacing w:line="240" w:lineRule="exact"/>
        <w:contextualSpacing/>
        <w:jc w:val="center"/>
        <w:outlineLvl w:val="0"/>
        <w:rPr>
          <w:rFonts w:ascii="Garamond" w:hAnsi="Garamond"/>
          <w:b/>
          <w:sz w:val="16"/>
          <w:szCs w:val="16"/>
        </w:rPr>
      </w:pPr>
    </w:p>
    <w:p w:rsidR="00A30EF8" w:rsidRPr="004725A4" w:rsidRDefault="00A30EF8" w:rsidP="00CF60C4">
      <w:pPr>
        <w:spacing w:line="240" w:lineRule="exact"/>
        <w:contextualSpacing/>
        <w:jc w:val="center"/>
        <w:outlineLvl w:val="0"/>
        <w:rPr>
          <w:rFonts w:ascii="Garamond" w:hAnsi="Garamond"/>
          <w:b/>
          <w:sz w:val="16"/>
          <w:szCs w:val="16"/>
        </w:rPr>
      </w:pPr>
      <w:r w:rsidRPr="004725A4">
        <w:rPr>
          <w:rFonts w:ascii="Garamond" w:hAnsi="Garamond"/>
          <w:b/>
          <w:sz w:val="16"/>
          <w:szCs w:val="16"/>
        </w:rPr>
        <w:t>CALL FOR MANUSCRIPTS</w:t>
      </w:r>
    </w:p>
    <w:p w:rsidR="00E105B2" w:rsidRPr="004F422F" w:rsidRDefault="00A30EF8" w:rsidP="00000BD7">
      <w:pPr>
        <w:spacing w:line="240" w:lineRule="exact"/>
        <w:contextualSpacing/>
        <w:jc w:val="both"/>
        <w:rPr>
          <w:rFonts w:cstheme="minorHAnsi"/>
          <w:sz w:val="14"/>
          <w:szCs w:val="14"/>
        </w:rPr>
      </w:pPr>
      <w:r w:rsidRPr="004F422F">
        <w:rPr>
          <w:rFonts w:cstheme="minorHAnsi"/>
          <w:sz w:val="14"/>
          <w:szCs w:val="14"/>
        </w:rPr>
        <w:t xml:space="preserve">The Society of Cosmetic Chemists is soliciting scientific manuscripts concerned with cosmetics or the sciences underlying cosmetics, as well as papers of interest to the cosmetic industry for publication in the </w:t>
      </w:r>
      <w:r w:rsidRPr="004F422F">
        <w:rPr>
          <w:rFonts w:cstheme="minorHAnsi"/>
          <w:i/>
          <w:sz w:val="14"/>
          <w:szCs w:val="14"/>
        </w:rPr>
        <w:t>Journal of Cosmetic Science, The Official Journal of the Society of Cosmetic Chemists</w:t>
      </w:r>
      <w:r w:rsidRPr="004F422F">
        <w:rPr>
          <w:rFonts w:cstheme="minorHAnsi"/>
          <w:sz w:val="14"/>
          <w:szCs w:val="14"/>
        </w:rPr>
        <w:t>.</w:t>
      </w:r>
    </w:p>
    <w:p w:rsidR="004F422F" w:rsidRPr="004F422F" w:rsidRDefault="004F422F" w:rsidP="00000BD7">
      <w:pPr>
        <w:spacing w:line="240" w:lineRule="exact"/>
        <w:contextualSpacing/>
        <w:jc w:val="both"/>
        <w:rPr>
          <w:rFonts w:cstheme="minorHAnsi"/>
          <w:sz w:val="14"/>
          <w:szCs w:val="14"/>
        </w:rPr>
      </w:pPr>
    </w:p>
    <w:p w:rsidR="00A30EF8" w:rsidRPr="004F422F" w:rsidRDefault="00A30EF8" w:rsidP="00000BD7">
      <w:pPr>
        <w:spacing w:line="240" w:lineRule="exact"/>
        <w:contextualSpacing/>
        <w:jc w:val="both"/>
        <w:rPr>
          <w:rFonts w:cstheme="minorHAnsi"/>
          <w:sz w:val="14"/>
          <w:szCs w:val="14"/>
        </w:rPr>
      </w:pPr>
      <w:r w:rsidRPr="004F422F">
        <w:rPr>
          <w:rFonts w:cstheme="minorHAnsi"/>
          <w:sz w:val="14"/>
          <w:szCs w:val="14"/>
        </w:rPr>
        <w:t xml:space="preserve">The </w:t>
      </w:r>
      <w:r w:rsidRPr="004F422F">
        <w:rPr>
          <w:rFonts w:cstheme="minorHAnsi"/>
          <w:i/>
          <w:sz w:val="14"/>
          <w:szCs w:val="14"/>
        </w:rPr>
        <w:t>JOURNAL</w:t>
      </w:r>
      <w:r w:rsidRPr="004F422F">
        <w:rPr>
          <w:rFonts w:cstheme="minorHAnsi"/>
          <w:sz w:val="14"/>
          <w:szCs w:val="14"/>
        </w:rPr>
        <w:t xml:space="preserve"> will consider manuscripts for publication in the following categories, providing they are prepared in proper scientific style and adequately referenced:</w:t>
      </w:r>
    </w:p>
    <w:p w:rsidR="00A30EF8" w:rsidRPr="004F422F" w:rsidRDefault="00A30EF8" w:rsidP="00000BD7">
      <w:pPr>
        <w:numPr>
          <w:ilvl w:val="0"/>
          <w:numId w:val="1"/>
        </w:numPr>
        <w:spacing w:after="0" w:line="240" w:lineRule="exact"/>
        <w:contextualSpacing/>
        <w:rPr>
          <w:rFonts w:cstheme="minorHAnsi"/>
          <w:sz w:val="14"/>
          <w:szCs w:val="14"/>
        </w:rPr>
      </w:pPr>
      <w:r w:rsidRPr="004F422F">
        <w:rPr>
          <w:rFonts w:cstheme="minorHAnsi"/>
          <w:sz w:val="14"/>
          <w:szCs w:val="14"/>
        </w:rPr>
        <w:t>Original Articles</w:t>
      </w:r>
    </w:p>
    <w:p w:rsidR="00A30EF8" w:rsidRPr="004F422F" w:rsidRDefault="00A30EF8" w:rsidP="00000BD7">
      <w:pPr>
        <w:numPr>
          <w:ilvl w:val="0"/>
          <w:numId w:val="1"/>
        </w:numPr>
        <w:spacing w:after="0" w:line="240" w:lineRule="exact"/>
        <w:contextualSpacing/>
        <w:rPr>
          <w:rFonts w:cstheme="minorHAnsi"/>
          <w:sz w:val="14"/>
          <w:szCs w:val="14"/>
        </w:rPr>
      </w:pPr>
      <w:r w:rsidRPr="004F422F">
        <w:rPr>
          <w:rFonts w:cstheme="minorHAnsi"/>
          <w:sz w:val="14"/>
          <w:szCs w:val="14"/>
        </w:rPr>
        <w:t>Review Articles</w:t>
      </w:r>
    </w:p>
    <w:p w:rsidR="00A30EF8" w:rsidRPr="004F422F" w:rsidRDefault="00A30EF8" w:rsidP="00000BD7">
      <w:pPr>
        <w:numPr>
          <w:ilvl w:val="0"/>
          <w:numId w:val="1"/>
        </w:numPr>
        <w:spacing w:after="0" w:line="240" w:lineRule="exact"/>
        <w:contextualSpacing/>
        <w:rPr>
          <w:rFonts w:cstheme="minorHAnsi"/>
          <w:sz w:val="14"/>
          <w:szCs w:val="14"/>
        </w:rPr>
      </w:pPr>
      <w:r w:rsidRPr="004F422F">
        <w:rPr>
          <w:rFonts w:cstheme="minorHAnsi"/>
          <w:sz w:val="14"/>
          <w:szCs w:val="14"/>
        </w:rPr>
        <w:t>Technical Notes</w:t>
      </w:r>
    </w:p>
    <w:p w:rsidR="00A30EF8" w:rsidRPr="004F422F" w:rsidRDefault="00A30EF8" w:rsidP="00000BD7">
      <w:pPr>
        <w:numPr>
          <w:ilvl w:val="0"/>
          <w:numId w:val="1"/>
        </w:numPr>
        <w:spacing w:after="0" w:line="240" w:lineRule="exact"/>
        <w:contextualSpacing/>
        <w:rPr>
          <w:rFonts w:cstheme="minorHAnsi"/>
          <w:sz w:val="14"/>
          <w:szCs w:val="14"/>
        </w:rPr>
      </w:pPr>
      <w:r w:rsidRPr="004F422F">
        <w:rPr>
          <w:rFonts w:cstheme="minorHAnsi"/>
          <w:sz w:val="14"/>
          <w:szCs w:val="14"/>
        </w:rPr>
        <w:t>General Articles</w:t>
      </w:r>
    </w:p>
    <w:p w:rsidR="00A30EF8" w:rsidRPr="004F422F" w:rsidRDefault="00A30EF8" w:rsidP="00000BD7">
      <w:pPr>
        <w:numPr>
          <w:ilvl w:val="0"/>
          <w:numId w:val="1"/>
        </w:numPr>
        <w:spacing w:after="0" w:line="240" w:lineRule="exact"/>
        <w:contextualSpacing/>
        <w:rPr>
          <w:rFonts w:cstheme="minorHAnsi"/>
          <w:sz w:val="14"/>
          <w:szCs w:val="14"/>
        </w:rPr>
      </w:pPr>
      <w:r w:rsidRPr="004F422F">
        <w:rPr>
          <w:rFonts w:cstheme="minorHAnsi"/>
          <w:sz w:val="14"/>
          <w:szCs w:val="14"/>
        </w:rPr>
        <w:t>Preliminary Communications</w:t>
      </w:r>
    </w:p>
    <w:p w:rsidR="00A30EF8" w:rsidRPr="004F422F" w:rsidRDefault="00A30EF8" w:rsidP="00000BD7">
      <w:pPr>
        <w:numPr>
          <w:ilvl w:val="0"/>
          <w:numId w:val="1"/>
        </w:numPr>
        <w:spacing w:after="0" w:line="240" w:lineRule="exact"/>
        <w:contextualSpacing/>
        <w:rPr>
          <w:rFonts w:cstheme="minorHAnsi"/>
          <w:sz w:val="14"/>
          <w:szCs w:val="14"/>
        </w:rPr>
      </w:pPr>
      <w:r w:rsidRPr="004F422F">
        <w:rPr>
          <w:rFonts w:cstheme="minorHAnsi"/>
          <w:sz w:val="14"/>
          <w:szCs w:val="14"/>
        </w:rPr>
        <w:t>Letters to the Editor</w:t>
      </w:r>
    </w:p>
    <w:p w:rsidR="00CF60C4" w:rsidRPr="00801458" w:rsidRDefault="00CF60C4" w:rsidP="00000BD7">
      <w:pPr>
        <w:spacing w:line="240" w:lineRule="exact"/>
        <w:contextualSpacing/>
        <w:outlineLvl w:val="0"/>
        <w:rPr>
          <w:rFonts w:cstheme="minorHAnsi"/>
          <w:sz w:val="14"/>
          <w:szCs w:val="14"/>
          <w:u w:val="single"/>
        </w:rPr>
      </w:pPr>
      <w:r w:rsidRPr="00801458">
        <w:rPr>
          <w:rFonts w:cstheme="minorHAnsi"/>
          <w:sz w:val="14"/>
          <w:szCs w:val="14"/>
          <w:u w:val="single"/>
        </w:rPr>
        <w:t>SUBMISSION OF MANUSCRIPTS</w:t>
      </w:r>
    </w:p>
    <w:p w:rsidR="00A30EF8" w:rsidRPr="004F422F" w:rsidRDefault="00A30EF8" w:rsidP="00000BD7">
      <w:pPr>
        <w:spacing w:line="240" w:lineRule="exact"/>
        <w:contextualSpacing/>
        <w:rPr>
          <w:rFonts w:cstheme="minorHAnsi"/>
          <w:sz w:val="14"/>
          <w:szCs w:val="14"/>
        </w:rPr>
      </w:pPr>
      <w:r w:rsidRPr="004F422F">
        <w:rPr>
          <w:rFonts w:cstheme="minorHAnsi"/>
          <w:sz w:val="14"/>
          <w:szCs w:val="14"/>
        </w:rPr>
        <w:t>Manuscripts submitted for publication should be accompanied by a covering letter and sent via email to the following address</w:t>
      </w:r>
      <w:r w:rsidR="00CF60C4" w:rsidRPr="004F422F">
        <w:rPr>
          <w:rFonts w:cstheme="minorHAnsi"/>
          <w:sz w:val="14"/>
          <w:szCs w:val="14"/>
        </w:rPr>
        <w:t xml:space="preserve"> </w:t>
      </w:r>
      <w:hyperlink r:id="rId10" w:history="1">
        <w:r w:rsidR="00CF60C4" w:rsidRPr="004F422F">
          <w:rPr>
            <w:rStyle w:val="Hyperlink"/>
            <w:rFonts w:cstheme="minorHAnsi"/>
            <w:sz w:val="14"/>
            <w:szCs w:val="14"/>
          </w:rPr>
          <w:t>dscelso@scconline.org</w:t>
        </w:r>
      </w:hyperlink>
      <w:r w:rsidR="00CF60C4" w:rsidRPr="004F422F">
        <w:rPr>
          <w:rFonts w:cstheme="minorHAnsi"/>
          <w:sz w:val="14"/>
          <w:szCs w:val="14"/>
        </w:rPr>
        <w:t xml:space="preserve">   A</w:t>
      </w:r>
      <w:r w:rsidRPr="004F422F">
        <w:rPr>
          <w:rFonts w:cstheme="minorHAnsi"/>
          <w:sz w:val="14"/>
          <w:szCs w:val="14"/>
        </w:rPr>
        <w:t>dditional information is available from the SCC National Office</w:t>
      </w:r>
      <w:r w:rsidR="00CF60C4" w:rsidRPr="004F422F">
        <w:rPr>
          <w:rFonts w:cstheme="minorHAnsi"/>
          <w:sz w:val="14"/>
          <w:szCs w:val="14"/>
        </w:rPr>
        <w:t>.</w:t>
      </w:r>
    </w:p>
    <w:p w:rsidR="00A30EF8" w:rsidRPr="004F422F" w:rsidRDefault="00A30EF8" w:rsidP="00000BD7">
      <w:pPr>
        <w:spacing w:line="240" w:lineRule="exact"/>
        <w:contextualSpacing/>
        <w:rPr>
          <w:sz w:val="14"/>
          <w:szCs w:val="14"/>
        </w:rPr>
      </w:pPr>
    </w:p>
    <w:sectPr w:rsidR="00A30EF8" w:rsidRPr="004F422F" w:rsidSect="004F422F">
      <w:type w:val="continuous"/>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4D"/>
    <w:rsid w:val="00000BD7"/>
    <w:rsid w:val="001B0BB2"/>
    <w:rsid w:val="00456716"/>
    <w:rsid w:val="004725A4"/>
    <w:rsid w:val="004F422F"/>
    <w:rsid w:val="00665F4D"/>
    <w:rsid w:val="006A7999"/>
    <w:rsid w:val="006E1D92"/>
    <w:rsid w:val="00801458"/>
    <w:rsid w:val="00967CC9"/>
    <w:rsid w:val="00A30EF8"/>
    <w:rsid w:val="00B21FB1"/>
    <w:rsid w:val="00B82836"/>
    <w:rsid w:val="00C53D01"/>
    <w:rsid w:val="00CF60C4"/>
    <w:rsid w:val="00D4724C"/>
    <w:rsid w:val="00E10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F4D"/>
    <w:rPr>
      <w:color w:val="0000FF" w:themeColor="hyperlink"/>
      <w:u w:val="single"/>
    </w:rPr>
  </w:style>
  <w:style w:type="paragraph" w:styleId="BalloonText">
    <w:name w:val="Balloon Text"/>
    <w:basedOn w:val="Normal"/>
    <w:link w:val="BalloonTextChar"/>
    <w:uiPriority w:val="99"/>
    <w:semiHidden/>
    <w:unhideWhenUsed/>
    <w:rsid w:val="00CF6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0C4"/>
    <w:rPr>
      <w:rFonts w:ascii="Tahoma" w:hAnsi="Tahoma" w:cs="Tahoma"/>
      <w:sz w:val="16"/>
      <w:szCs w:val="16"/>
    </w:rPr>
  </w:style>
  <w:style w:type="paragraph" w:customStyle="1" w:styleId="tagline1">
    <w:name w:val="tagline1"/>
    <w:basedOn w:val="Normal"/>
    <w:rsid w:val="00B82836"/>
    <w:pPr>
      <w:spacing w:after="360" w:line="240" w:lineRule="auto"/>
    </w:pPr>
    <w:rPr>
      <w:rFonts w:ascii="Times New Roman" w:eastAsia="Times New Roman" w:hAnsi="Times New Roman" w:cs="Times New Roman"/>
      <w:caps/>
      <w:color w:val="393939"/>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F4D"/>
    <w:rPr>
      <w:color w:val="0000FF" w:themeColor="hyperlink"/>
      <w:u w:val="single"/>
    </w:rPr>
  </w:style>
  <w:style w:type="paragraph" w:styleId="BalloonText">
    <w:name w:val="Balloon Text"/>
    <w:basedOn w:val="Normal"/>
    <w:link w:val="BalloonTextChar"/>
    <w:uiPriority w:val="99"/>
    <w:semiHidden/>
    <w:unhideWhenUsed/>
    <w:rsid w:val="00CF6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0C4"/>
    <w:rPr>
      <w:rFonts w:ascii="Tahoma" w:hAnsi="Tahoma" w:cs="Tahoma"/>
      <w:sz w:val="16"/>
      <w:szCs w:val="16"/>
    </w:rPr>
  </w:style>
  <w:style w:type="paragraph" w:customStyle="1" w:styleId="tagline1">
    <w:name w:val="tagline1"/>
    <w:basedOn w:val="Normal"/>
    <w:rsid w:val="00B82836"/>
    <w:pPr>
      <w:spacing w:after="360" w:line="240" w:lineRule="auto"/>
    </w:pPr>
    <w:rPr>
      <w:rFonts w:ascii="Times New Roman" w:eastAsia="Times New Roman" w:hAnsi="Times New Roman" w:cs="Times New Roman"/>
      <w:caps/>
      <w:color w:val="39393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101770">
      <w:bodyDiv w:val="1"/>
      <w:marLeft w:val="0"/>
      <w:marRight w:val="0"/>
      <w:marTop w:val="0"/>
      <w:marBottom w:val="0"/>
      <w:divBdr>
        <w:top w:val="none" w:sz="0" w:space="0" w:color="auto"/>
        <w:left w:val="none" w:sz="0" w:space="0" w:color="auto"/>
        <w:bottom w:val="none" w:sz="0" w:space="0" w:color="auto"/>
        <w:right w:val="none" w:sz="0" w:space="0" w:color="auto"/>
      </w:divBdr>
      <w:divsChild>
        <w:div w:id="2095394693">
          <w:marLeft w:val="0"/>
          <w:marRight w:val="0"/>
          <w:marTop w:val="0"/>
          <w:marBottom w:val="0"/>
          <w:divBdr>
            <w:top w:val="none" w:sz="0" w:space="0" w:color="auto"/>
            <w:left w:val="none" w:sz="0" w:space="0" w:color="auto"/>
            <w:bottom w:val="none" w:sz="0" w:space="0" w:color="auto"/>
            <w:right w:val="none" w:sz="0" w:space="0" w:color="auto"/>
          </w:divBdr>
          <w:divsChild>
            <w:div w:id="386992452">
              <w:marLeft w:val="0"/>
              <w:marRight w:val="0"/>
              <w:marTop w:val="0"/>
              <w:marBottom w:val="0"/>
              <w:divBdr>
                <w:top w:val="none" w:sz="0" w:space="0" w:color="auto"/>
                <w:left w:val="none" w:sz="0" w:space="0" w:color="auto"/>
                <w:bottom w:val="none" w:sz="0" w:space="0" w:color="auto"/>
                <w:right w:val="none" w:sz="0" w:space="0" w:color="auto"/>
              </w:divBdr>
              <w:divsChild>
                <w:div w:id="20725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conline.org"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conline.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scelso@scconline.org"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Society of Cosmetic Chemists</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s</dc:creator>
  <cp:lastModifiedBy>Jennifer Sullivan</cp:lastModifiedBy>
  <cp:revision>2</cp:revision>
  <cp:lastPrinted>2015-05-05T13:33:00Z</cp:lastPrinted>
  <dcterms:created xsi:type="dcterms:W3CDTF">2015-05-19T18:12:00Z</dcterms:created>
  <dcterms:modified xsi:type="dcterms:W3CDTF">2015-05-19T18:12:00Z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a09a79bb-56ac-4b30-afb3-428c88b9662d</vt:lpwstr>
  </property>
</Properties>
</file>